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50CA0" w14:textId="795C0E98" w:rsidR="00BA00AB" w:rsidRDefault="00D77A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WESTE</w:t>
      </w:r>
      <w:r>
        <w:rPr>
          <w:rFonts w:cs="Times New Roman"/>
          <w:szCs w:val="24"/>
        </w:rPr>
        <w:t xml:space="preserve">      (fl.1433)</w:t>
      </w:r>
    </w:p>
    <w:p w14:paraId="763261C6" w14:textId="77777777" w:rsidR="00D77A2F" w:rsidRDefault="00D77A2F" w:rsidP="009139A6">
      <w:pPr>
        <w:pStyle w:val="NoSpacing"/>
        <w:rPr>
          <w:rFonts w:cs="Times New Roman"/>
          <w:szCs w:val="24"/>
        </w:rPr>
      </w:pPr>
    </w:p>
    <w:p w14:paraId="2CE6B371" w14:textId="77777777" w:rsidR="00D77A2F" w:rsidRDefault="00D77A2F" w:rsidP="009139A6">
      <w:pPr>
        <w:pStyle w:val="NoSpacing"/>
        <w:rPr>
          <w:rFonts w:cs="Times New Roman"/>
          <w:szCs w:val="24"/>
        </w:rPr>
      </w:pPr>
    </w:p>
    <w:p w14:paraId="0061D65C" w14:textId="7494A599" w:rsidR="00D77A2F" w:rsidRDefault="00D77A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William Weste of Redbourne, Hertfordshire.</w:t>
      </w:r>
    </w:p>
    <w:p w14:paraId="2AC4DB2F" w14:textId="7FCD0996" w:rsidR="00D77A2F" w:rsidRDefault="00D77A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(“The Herts Genealogist and Antiquary”  ed.William Brigg, pub.1895 vol.I p.</w:t>
      </w:r>
      <w:r>
        <w:rPr>
          <w:rFonts w:cs="Times New Roman"/>
          <w:szCs w:val="24"/>
        </w:rPr>
        <w:t>384)</w:t>
      </w:r>
    </w:p>
    <w:p w14:paraId="26AE851B" w14:textId="77777777" w:rsidR="00D77A2F" w:rsidRDefault="00D77A2F" w:rsidP="009139A6">
      <w:pPr>
        <w:pStyle w:val="NoSpacing"/>
        <w:rPr>
          <w:rFonts w:cs="Times New Roman"/>
          <w:szCs w:val="24"/>
        </w:rPr>
      </w:pPr>
    </w:p>
    <w:p w14:paraId="6375DBDF" w14:textId="77777777" w:rsidR="00D77A2F" w:rsidRDefault="00D77A2F" w:rsidP="009139A6">
      <w:pPr>
        <w:pStyle w:val="NoSpacing"/>
        <w:rPr>
          <w:rFonts w:cs="Times New Roman"/>
          <w:szCs w:val="24"/>
        </w:rPr>
      </w:pPr>
    </w:p>
    <w:p w14:paraId="5D4E2A30" w14:textId="24660547" w:rsidR="00D77A2F" w:rsidRDefault="00D77A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Jun.</w:t>
      </w: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>He made his Will.   (ibid.)</w:t>
      </w:r>
    </w:p>
    <w:p w14:paraId="0C493998" w14:textId="77777777" w:rsidR="00D77A2F" w:rsidRDefault="00D77A2F" w:rsidP="009139A6">
      <w:pPr>
        <w:pStyle w:val="NoSpacing"/>
        <w:rPr>
          <w:rFonts w:cs="Times New Roman"/>
          <w:szCs w:val="24"/>
        </w:rPr>
      </w:pPr>
    </w:p>
    <w:p w14:paraId="755AE11C" w14:textId="77777777" w:rsidR="00D77A2F" w:rsidRDefault="00D77A2F" w:rsidP="009139A6">
      <w:pPr>
        <w:pStyle w:val="NoSpacing"/>
        <w:rPr>
          <w:rFonts w:cs="Times New Roman"/>
          <w:szCs w:val="24"/>
        </w:rPr>
      </w:pPr>
    </w:p>
    <w:p w14:paraId="19C8016B" w14:textId="198926D3" w:rsidR="00D77A2F" w:rsidRPr="00D77A2F" w:rsidRDefault="00D77A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May 2023</w:t>
      </w:r>
    </w:p>
    <w:sectPr w:rsidR="00D77A2F" w:rsidRPr="00D77A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FA87" w14:textId="77777777" w:rsidR="00D77A2F" w:rsidRDefault="00D77A2F" w:rsidP="009139A6">
      <w:r>
        <w:separator/>
      </w:r>
    </w:p>
  </w:endnote>
  <w:endnote w:type="continuationSeparator" w:id="0">
    <w:p w14:paraId="59DA08D6" w14:textId="77777777" w:rsidR="00D77A2F" w:rsidRDefault="00D77A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7EC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346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F7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2021C" w14:textId="77777777" w:rsidR="00D77A2F" w:rsidRDefault="00D77A2F" w:rsidP="009139A6">
      <w:r>
        <w:separator/>
      </w:r>
    </w:p>
  </w:footnote>
  <w:footnote w:type="continuationSeparator" w:id="0">
    <w:p w14:paraId="6C096BB8" w14:textId="77777777" w:rsidR="00D77A2F" w:rsidRDefault="00D77A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CFA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7A4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7D1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A2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7A2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CE6C1"/>
  <w15:chartTrackingRefBased/>
  <w15:docId w15:val="{CF6917FF-CFD6-4925-92DF-FFBDBA6A9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2023-05-11T19:39:00Z</dcterms:created>
  <dcterms:modified xsi:type="dcterms:W3CDTF">2023-05-11T19:43:00Z</dcterms:modified>
</cp:coreProperties>
</file>